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06F1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19"/>
          <w:szCs w:val="19"/>
        </w:rPr>
      </w:pPr>
    </w:p>
    <w:p w:rsidR="00000000" w:rsidRDefault="000206F1" w:rsidP="008C21E9">
      <w:pPr>
        <w:pStyle w:val="BodyText"/>
        <w:kinsoku w:val="0"/>
        <w:overflowPunct w:val="0"/>
        <w:spacing w:before="40" w:line="264" w:lineRule="auto"/>
        <w:ind w:left="3450" w:right="1519"/>
        <w:rPr>
          <w:b/>
          <w:bCs/>
          <w:sz w:val="36"/>
          <w:szCs w:val="36"/>
        </w:rPr>
      </w:pPr>
      <w:r>
        <w:rPr>
          <w:noProof/>
        </w:rPr>
        <w:pict>
          <v:rect id="_x0000_s1027" style="position:absolute;left:0;text-align:left;margin-left:28.3pt;margin-top:-11pt;width:85pt;height:58pt;z-index:251658240;mso-position-horizontal-relative:page" o:allowincell="f" filled="f" stroked="f">
            <v:textbox inset="0,0,0,0">
              <w:txbxContent>
                <w:p w:rsidR="00000000" w:rsidRDefault="003608A8">
                  <w:pPr>
                    <w:widowControl/>
                    <w:autoSpaceDE/>
                    <w:autoSpaceDN/>
                    <w:adjustRightInd/>
                    <w:spacing w:line="116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114425" cy="7715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0206F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/>
          </v:rect>
        </w:pict>
      </w:r>
      <w:bookmarkStart w:id="0" w:name="Slide 1"/>
      <w:bookmarkEnd w:id="0"/>
      <w:r w:rsidR="008C21E9">
        <w:rPr>
          <w:b/>
          <w:bCs/>
          <w:sz w:val="36"/>
          <w:szCs w:val="36"/>
        </w:rPr>
        <w:t xml:space="preserve">Redding EAA Chapter 157 Steve Wallace Memorial Flight </w:t>
      </w:r>
      <w:proofErr w:type="gramStart"/>
      <w:r w:rsidR="008C21E9">
        <w:rPr>
          <w:b/>
          <w:bCs/>
          <w:sz w:val="36"/>
          <w:szCs w:val="36"/>
        </w:rPr>
        <w:t>Training  Scholarship</w:t>
      </w:r>
      <w:proofErr w:type="gramEnd"/>
      <w:r w:rsidR="008C21E9">
        <w:rPr>
          <w:b/>
          <w:bCs/>
          <w:sz w:val="36"/>
          <w:szCs w:val="36"/>
        </w:rPr>
        <w:t xml:space="preserve"> </w:t>
      </w:r>
    </w:p>
    <w:p w:rsidR="00000000" w:rsidRDefault="000206F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0206F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0206F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0206F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0206F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0206F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0206F1">
      <w:pPr>
        <w:pStyle w:val="BodyText"/>
        <w:kinsoku w:val="0"/>
        <w:overflowPunct w:val="0"/>
        <w:spacing w:before="6"/>
        <w:rPr>
          <w:b/>
          <w:bCs/>
          <w:sz w:val="22"/>
          <w:szCs w:val="22"/>
        </w:rPr>
      </w:pPr>
    </w:p>
    <w:p w:rsidR="00000000" w:rsidRDefault="000206F1">
      <w:pPr>
        <w:pStyle w:val="BodyText"/>
        <w:kinsoku w:val="0"/>
        <w:overflowPunct w:val="0"/>
        <w:spacing w:line="208" w:lineRule="auto"/>
        <w:ind w:left="247" w:right="178"/>
      </w:pPr>
      <w:r>
        <w:t>Redding EAA Chapter 157 is offering a $1000.00 aviation scholarship to</w:t>
      </w:r>
      <w:r w:rsidR="008C21E9">
        <w:t xml:space="preserve"> a local </w:t>
      </w:r>
      <w:proofErr w:type="gramStart"/>
      <w:r w:rsidR="008C21E9">
        <w:t xml:space="preserve">person </w:t>
      </w:r>
      <w:r>
        <w:t xml:space="preserve"> who</w:t>
      </w:r>
      <w:proofErr w:type="gramEnd"/>
      <w:r>
        <w:t xml:space="preserve"> is interested in obtaining his or he</w:t>
      </w:r>
      <w:r w:rsidR="008C21E9">
        <w:t>r Sport Pilot, R</w:t>
      </w:r>
      <w:r>
        <w:t>ecreational Pilot or Private Pilot's License. Redding EAA is looking for a qualified candidate who is interested in either furthering their pursuit to become a pilot as a career choice or to join the many recreational pilots who seek to kee</w:t>
      </w:r>
      <w:r>
        <w:t xml:space="preserve">p </w:t>
      </w:r>
      <w:r w:rsidR="008C21E9">
        <w:t>alive the freedom to fly</w:t>
      </w:r>
      <w:r>
        <w:t xml:space="preserve"> in the United States.</w:t>
      </w:r>
      <w:r w:rsidR="00FB6DC9">
        <w:t xml:space="preserve"> This scholarship is named in</w:t>
      </w:r>
      <w:r w:rsidR="008C21E9">
        <w:t xml:space="preserve"> remembrance of longtime EAA member Steve Wallace, who went west last year.</w:t>
      </w:r>
    </w:p>
    <w:p w:rsidR="00000000" w:rsidRDefault="000206F1">
      <w:pPr>
        <w:pStyle w:val="Heading1"/>
        <w:kinsoku w:val="0"/>
        <w:overflowPunct w:val="0"/>
        <w:spacing w:before="240"/>
        <w:ind w:left="247"/>
      </w:pPr>
      <w:r>
        <w:rPr>
          <w:u w:val="single"/>
        </w:rPr>
        <w:t>Eligibility</w:t>
      </w:r>
    </w:p>
    <w:p w:rsidR="00000000" w:rsidRDefault="000206F1">
      <w:pPr>
        <w:pStyle w:val="BodyText"/>
        <w:kinsoku w:val="0"/>
        <w:overflowPunct w:val="0"/>
        <w:spacing w:before="238"/>
        <w:ind w:left="247"/>
      </w:pPr>
      <w:r>
        <w:t>The applicant must be a resident of Shasta, Trinity, Siskiyou or Tehama Counties.</w:t>
      </w:r>
    </w:p>
    <w:p w:rsidR="00000000" w:rsidRDefault="000206F1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:rsidR="00000000" w:rsidRDefault="000206F1">
      <w:pPr>
        <w:pStyle w:val="BodyText"/>
        <w:kinsoku w:val="0"/>
        <w:overflowPunct w:val="0"/>
        <w:spacing w:before="1" w:line="208" w:lineRule="auto"/>
        <w:ind w:left="247"/>
      </w:pPr>
      <w:r>
        <w:t>The applicant must have successfully passed the FAA Knowledge test and have soloed before money is awarded, but not necessarily before making application.</w:t>
      </w:r>
    </w:p>
    <w:p w:rsidR="00000000" w:rsidRDefault="000206F1">
      <w:pPr>
        <w:pStyle w:val="BodyText"/>
        <w:kinsoku w:val="0"/>
        <w:overflowPunct w:val="0"/>
        <w:spacing w:before="6"/>
        <w:rPr>
          <w:sz w:val="24"/>
          <w:szCs w:val="24"/>
        </w:rPr>
      </w:pPr>
    </w:p>
    <w:p w:rsidR="00000000" w:rsidRDefault="000206F1">
      <w:pPr>
        <w:pStyle w:val="BodyText"/>
        <w:kinsoku w:val="0"/>
        <w:overflowPunct w:val="0"/>
        <w:spacing w:line="208" w:lineRule="auto"/>
        <w:ind w:left="247" w:right="5118"/>
      </w:pPr>
      <w:r>
        <w:t>The applicant must be proficient in English. The applicant must be at least 16 years of</w:t>
      </w:r>
      <w:r>
        <w:rPr>
          <w:spacing w:val="-36"/>
        </w:rPr>
        <w:t xml:space="preserve"> </w:t>
      </w:r>
      <w:r>
        <w:t>age.</w:t>
      </w:r>
    </w:p>
    <w:p w:rsidR="00000000" w:rsidRDefault="000206F1">
      <w:pPr>
        <w:pStyle w:val="BodyText"/>
        <w:kinsoku w:val="0"/>
        <w:overflowPunct w:val="0"/>
        <w:spacing w:line="211" w:lineRule="auto"/>
        <w:ind w:left="247" w:right="422"/>
      </w:pPr>
      <w:r>
        <w:t>Applica</w:t>
      </w:r>
      <w:r w:rsidR="008C21E9">
        <w:t>tions must be received</w:t>
      </w:r>
      <w:r>
        <w:t xml:space="preserve"> by th</w:t>
      </w:r>
      <w:r w:rsidR="003608A8">
        <w:t>e application deadline, August 31st</w:t>
      </w:r>
      <w:r>
        <w:t>,</w:t>
      </w:r>
      <w:r>
        <w:rPr>
          <w:spacing w:val="-53"/>
        </w:rPr>
        <w:t xml:space="preserve"> </w:t>
      </w:r>
      <w:r w:rsidR="003608A8">
        <w:t>2017</w:t>
      </w:r>
      <w:r>
        <w:t>. Winner will be notified o</w:t>
      </w:r>
      <w:r w:rsidR="003608A8">
        <w:t xml:space="preserve">f the judges decision </w:t>
      </w:r>
      <w:proofErr w:type="gramStart"/>
      <w:r w:rsidR="003608A8">
        <w:t>by  September</w:t>
      </w:r>
      <w:proofErr w:type="gramEnd"/>
      <w:r w:rsidR="003608A8">
        <w:t xml:space="preserve"> 6th, 2017</w:t>
      </w:r>
      <w:r>
        <w:t>.</w:t>
      </w:r>
    </w:p>
    <w:p w:rsidR="00000000" w:rsidRDefault="000206F1">
      <w:pPr>
        <w:pStyle w:val="Heading1"/>
        <w:kinsoku w:val="0"/>
        <w:overflowPunct w:val="0"/>
        <w:spacing w:before="241"/>
        <w:ind w:left="247"/>
      </w:pPr>
      <w:r>
        <w:rPr>
          <w:u w:val="single"/>
        </w:rPr>
        <w:t>Application guidelines</w:t>
      </w:r>
    </w:p>
    <w:p w:rsidR="00000000" w:rsidRDefault="000206F1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:rsidR="00000000" w:rsidRDefault="000206F1">
      <w:pPr>
        <w:pStyle w:val="BodyText"/>
        <w:kinsoku w:val="0"/>
        <w:overflowPunct w:val="0"/>
        <w:spacing w:before="95" w:line="208" w:lineRule="auto"/>
        <w:ind w:left="247" w:right="178"/>
      </w:pPr>
      <w:r>
        <w:t xml:space="preserve">The application must be completed if full using the attached form. Upon completion, </w:t>
      </w:r>
      <w:proofErr w:type="gramStart"/>
      <w:r>
        <w:t>mail</w:t>
      </w:r>
      <w:proofErr w:type="gramEnd"/>
      <w:r>
        <w:t xml:space="preserve"> origin</w:t>
      </w:r>
      <w:r>
        <w:t>al and three copies of the following:</w:t>
      </w:r>
    </w:p>
    <w:p w:rsidR="00000000" w:rsidRDefault="000206F1">
      <w:pPr>
        <w:pStyle w:val="ListParagraph"/>
        <w:numPr>
          <w:ilvl w:val="0"/>
          <w:numId w:val="2"/>
        </w:numPr>
        <w:tabs>
          <w:tab w:val="left" w:pos="638"/>
        </w:tabs>
        <w:kinsoku w:val="0"/>
        <w:overflowPunct w:val="0"/>
        <w:spacing w:before="239" w:line="301" w:lineRule="exact"/>
        <w:ind w:hanging="389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application.</w:t>
      </w:r>
    </w:p>
    <w:p w:rsidR="00000000" w:rsidRDefault="000206F1">
      <w:pPr>
        <w:pStyle w:val="ListParagraph"/>
        <w:numPr>
          <w:ilvl w:val="0"/>
          <w:numId w:val="2"/>
        </w:numPr>
        <w:tabs>
          <w:tab w:val="left" w:pos="638"/>
        </w:tabs>
        <w:kinsoku w:val="0"/>
        <w:overflowPunct w:val="0"/>
        <w:ind w:hanging="389"/>
        <w:rPr>
          <w:spacing w:val="-4"/>
          <w:sz w:val="28"/>
          <w:szCs w:val="28"/>
        </w:rPr>
      </w:pPr>
      <w:r>
        <w:rPr>
          <w:sz w:val="28"/>
          <w:szCs w:val="28"/>
        </w:rPr>
        <w:t>Personal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essay.</w:t>
      </w:r>
    </w:p>
    <w:p w:rsidR="00000000" w:rsidRDefault="000206F1">
      <w:pPr>
        <w:pStyle w:val="ListParagraph"/>
        <w:numPr>
          <w:ilvl w:val="0"/>
          <w:numId w:val="2"/>
        </w:numPr>
        <w:tabs>
          <w:tab w:val="left" w:pos="638"/>
        </w:tabs>
        <w:kinsoku w:val="0"/>
        <w:overflowPunct w:val="0"/>
        <w:spacing w:line="281" w:lineRule="exact"/>
        <w:ind w:hanging="389"/>
        <w:rPr>
          <w:sz w:val="28"/>
          <w:szCs w:val="28"/>
        </w:rPr>
      </w:pPr>
      <w:r>
        <w:rPr>
          <w:sz w:val="28"/>
          <w:szCs w:val="28"/>
        </w:rPr>
        <w:t>Budget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information.</w:t>
      </w:r>
    </w:p>
    <w:p w:rsidR="00000000" w:rsidRDefault="000206F1">
      <w:pPr>
        <w:pStyle w:val="ListParagraph"/>
        <w:numPr>
          <w:ilvl w:val="0"/>
          <w:numId w:val="2"/>
        </w:numPr>
        <w:tabs>
          <w:tab w:val="left" w:pos="638"/>
        </w:tabs>
        <w:kinsoku w:val="0"/>
        <w:overflowPunct w:val="0"/>
        <w:spacing w:line="281" w:lineRule="exact"/>
        <w:ind w:hanging="389"/>
        <w:rPr>
          <w:sz w:val="28"/>
          <w:szCs w:val="28"/>
        </w:rPr>
      </w:pPr>
      <w:r>
        <w:rPr>
          <w:sz w:val="28"/>
          <w:szCs w:val="28"/>
        </w:rPr>
        <w:t>A current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photograph.</w:t>
      </w:r>
    </w:p>
    <w:p w:rsidR="00000000" w:rsidRDefault="000206F1">
      <w:pPr>
        <w:pStyle w:val="ListParagraph"/>
        <w:numPr>
          <w:ilvl w:val="0"/>
          <w:numId w:val="2"/>
        </w:numPr>
        <w:tabs>
          <w:tab w:val="left" w:pos="638"/>
        </w:tabs>
        <w:kinsoku w:val="0"/>
        <w:overflowPunct w:val="0"/>
        <w:spacing w:line="301" w:lineRule="exact"/>
        <w:ind w:hanging="389"/>
        <w:rPr>
          <w:sz w:val="28"/>
          <w:szCs w:val="28"/>
        </w:rPr>
      </w:pPr>
      <w:r>
        <w:rPr>
          <w:sz w:val="28"/>
          <w:szCs w:val="28"/>
        </w:rPr>
        <w:t>No more than three letters of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>recommendation.</w:t>
      </w:r>
    </w:p>
    <w:p w:rsidR="00000000" w:rsidRDefault="000206F1">
      <w:pPr>
        <w:pStyle w:val="Heading1"/>
        <w:kinsoku w:val="0"/>
        <w:overflowPunct w:val="0"/>
        <w:spacing w:before="239"/>
        <w:ind w:left="247"/>
      </w:pPr>
      <w:r>
        <w:rPr>
          <w:u w:val="single"/>
        </w:rPr>
        <w:t>Send packet to:</w:t>
      </w:r>
    </w:p>
    <w:p w:rsidR="00000000" w:rsidRDefault="000206F1">
      <w:pPr>
        <w:pStyle w:val="BodyText"/>
        <w:kinsoku w:val="0"/>
        <w:overflowPunct w:val="0"/>
        <w:spacing w:before="237" w:line="302" w:lineRule="exact"/>
        <w:ind w:left="247"/>
      </w:pPr>
      <w:r>
        <w:t>Redding EAA Chapter 157</w:t>
      </w:r>
    </w:p>
    <w:p w:rsidR="00000000" w:rsidRDefault="000206F1">
      <w:pPr>
        <w:pStyle w:val="BodyText"/>
        <w:kinsoku w:val="0"/>
        <w:overflowPunct w:val="0"/>
        <w:spacing w:before="21" w:line="208" w:lineRule="auto"/>
        <w:ind w:left="247" w:right="7699"/>
      </w:pPr>
      <w:r>
        <w:t>P.O. Box 992353 Redding, CA 96099-2353</w:t>
      </w:r>
    </w:p>
    <w:p w:rsidR="00000000" w:rsidRDefault="000206F1" w:rsidP="009811A6">
      <w:pPr>
        <w:pStyle w:val="BodyText"/>
        <w:kinsoku w:val="0"/>
        <w:overflowPunct w:val="0"/>
        <w:spacing w:before="21" w:line="208" w:lineRule="auto"/>
        <w:ind w:right="7699"/>
        <w:sectPr w:rsidR="00000000">
          <w:footerReference w:type="default" r:id="rId8"/>
          <w:pgSz w:w="12240" w:h="15840"/>
          <w:pgMar w:top="560" w:right="600" w:bottom="840" w:left="460" w:header="0" w:footer="652" w:gutter="0"/>
          <w:pgNumType w:start="1"/>
          <w:cols w:space="720"/>
          <w:noEndnote/>
        </w:sectPr>
      </w:pPr>
    </w:p>
    <w:p w:rsidR="00000000" w:rsidRDefault="000206F1" w:rsidP="009811A6">
      <w:pPr>
        <w:pStyle w:val="BodyText"/>
        <w:kinsoku w:val="0"/>
        <w:overflowPunct w:val="0"/>
        <w:spacing w:before="24"/>
        <w:rPr>
          <w:sz w:val="32"/>
          <w:szCs w:val="32"/>
        </w:rPr>
      </w:pPr>
      <w:bookmarkStart w:id="1" w:name="Slide 2"/>
      <w:bookmarkEnd w:id="1"/>
    </w:p>
    <w:p w:rsidR="00000000" w:rsidRDefault="000206F1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0206F1">
      <w:pPr>
        <w:pStyle w:val="BodyText"/>
        <w:kinsoku w:val="0"/>
        <w:overflowPunct w:val="0"/>
        <w:spacing w:before="3"/>
        <w:rPr>
          <w:sz w:val="32"/>
          <w:szCs w:val="32"/>
        </w:rPr>
      </w:pPr>
    </w:p>
    <w:p w:rsidR="00000000" w:rsidRDefault="000206F1">
      <w:pPr>
        <w:pStyle w:val="Heading1"/>
        <w:kinsoku w:val="0"/>
        <w:overflowPunct w:val="0"/>
      </w:pPr>
      <w:r>
        <w:rPr>
          <w:u w:val="single"/>
        </w:rPr>
        <w:t>The application will be judged on the applicant's:</w:t>
      </w:r>
    </w:p>
    <w:p w:rsidR="00000000" w:rsidRDefault="000206F1">
      <w:pPr>
        <w:pStyle w:val="ListParagraph"/>
        <w:numPr>
          <w:ilvl w:val="0"/>
          <w:numId w:val="1"/>
        </w:numPr>
        <w:tabs>
          <w:tab w:val="left" w:pos="498"/>
        </w:tabs>
        <w:kinsoku w:val="0"/>
        <w:overflowPunct w:val="0"/>
        <w:spacing w:before="237" w:line="302" w:lineRule="exact"/>
        <w:ind w:hanging="389"/>
        <w:rPr>
          <w:sz w:val="28"/>
          <w:szCs w:val="28"/>
        </w:rPr>
      </w:pPr>
      <w:r>
        <w:rPr>
          <w:sz w:val="28"/>
          <w:szCs w:val="28"/>
        </w:rPr>
        <w:t>Activities in and commitment to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aviation.</w:t>
      </w:r>
    </w:p>
    <w:p w:rsidR="00000000" w:rsidRDefault="000206F1">
      <w:pPr>
        <w:pStyle w:val="ListParagraph"/>
        <w:numPr>
          <w:ilvl w:val="0"/>
          <w:numId w:val="1"/>
        </w:numPr>
        <w:tabs>
          <w:tab w:val="left" w:pos="498"/>
        </w:tabs>
        <w:kinsoku w:val="0"/>
        <w:overflowPunct w:val="0"/>
        <w:spacing w:line="281" w:lineRule="exact"/>
        <w:ind w:hanging="389"/>
        <w:rPr>
          <w:sz w:val="28"/>
          <w:szCs w:val="28"/>
        </w:rPr>
      </w:pPr>
      <w:r>
        <w:rPr>
          <w:sz w:val="28"/>
          <w:szCs w:val="28"/>
        </w:rPr>
        <w:t>Ability to reach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goals.</w:t>
      </w:r>
    </w:p>
    <w:p w:rsidR="00000000" w:rsidRDefault="000206F1">
      <w:pPr>
        <w:pStyle w:val="ListParagraph"/>
        <w:numPr>
          <w:ilvl w:val="0"/>
          <w:numId w:val="1"/>
        </w:numPr>
        <w:tabs>
          <w:tab w:val="left" w:pos="498"/>
        </w:tabs>
        <w:kinsoku w:val="0"/>
        <w:overflowPunct w:val="0"/>
        <w:ind w:hanging="389"/>
        <w:rPr>
          <w:sz w:val="28"/>
          <w:szCs w:val="28"/>
        </w:rPr>
      </w:pPr>
      <w:r>
        <w:rPr>
          <w:sz w:val="28"/>
          <w:szCs w:val="28"/>
        </w:rPr>
        <w:t>Financial need as shown in the budget</w:t>
      </w:r>
      <w:r>
        <w:rPr>
          <w:spacing w:val="-41"/>
          <w:sz w:val="28"/>
          <w:szCs w:val="28"/>
        </w:rPr>
        <w:t xml:space="preserve"> </w:t>
      </w:r>
      <w:r>
        <w:rPr>
          <w:sz w:val="28"/>
          <w:szCs w:val="28"/>
        </w:rPr>
        <w:t>submitted.</w:t>
      </w:r>
    </w:p>
    <w:p w:rsidR="00000000" w:rsidRDefault="000206F1">
      <w:pPr>
        <w:pStyle w:val="ListParagraph"/>
        <w:numPr>
          <w:ilvl w:val="0"/>
          <w:numId w:val="1"/>
        </w:numPr>
        <w:tabs>
          <w:tab w:val="left" w:pos="498"/>
        </w:tabs>
        <w:kinsoku w:val="0"/>
        <w:overflowPunct w:val="0"/>
        <w:ind w:hanging="389"/>
        <w:rPr>
          <w:spacing w:val="-4"/>
          <w:sz w:val="28"/>
          <w:szCs w:val="28"/>
        </w:rPr>
      </w:pPr>
      <w:r>
        <w:rPr>
          <w:sz w:val="28"/>
          <w:szCs w:val="28"/>
        </w:rPr>
        <w:t>Personal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essay.</w:t>
      </w:r>
    </w:p>
    <w:p w:rsidR="00000000" w:rsidRDefault="000206F1">
      <w:pPr>
        <w:pStyle w:val="ListParagraph"/>
        <w:numPr>
          <w:ilvl w:val="0"/>
          <w:numId w:val="1"/>
        </w:numPr>
        <w:tabs>
          <w:tab w:val="left" w:pos="498"/>
        </w:tabs>
        <w:kinsoku w:val="0"/>
        <w:overflowPunct w:val="0"/>
        <w:spacing w:line="301" w:lineRule="exact"/>
        <w:ind w:hanging="389"/>
        <w:rPr>
          <w:sz w:val="28"/>
          <w:szCs w:val="28"/>
        </w:rPr>
      </w:pPr>
      <w:r>
        <w:rPr>
          <w:sz w:val="28"/>
          <w:szCs w:val="28"/>
        </w:rPr>
        <w:t>Letters of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recommendation.</w:t>
      </w:r>
    </w:p>
    <w:p w:rsidR="00000000" w:rsidRDefault="000206F1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:rsidR="00000000" w:rsidRDefault="000206F1">
      <w:pPr>
        <w:pStyle w:val="Heading1"/>
        <w:kinsoku w:val="0"/>
        <w:overflowPunct w:val="0"/>
        <w:spacing w:line="208" w:lineRule="auto"/>
      </w:pPr>
      <w:r>
        <w:t>The applicant may be asked to meet with the Scholarship Committee for an interview.</w:t>
      </w:r>
    </w:p>
    <w:p w:rsidR="00000000" w:rsidRDefault="000206F1">
      <w:pPr>
        <w:pStyle w:val="BodyText"/>
        <w:kinsoku w:val="0"/>
        <w:overflowPunct w:val="0"/>
        <w:spacing w:before="239"/>
        <w:ind w:left="107"/>
        <w:rPr>
          <w:b/>
          <w:bCs/>
        </w:rPr>
      </w:pPr>
      <w:r>
        <w:rPr>
          <w:b/>
          <w:bCs/>
          <w:u w:val="single"/>
        </w:rPr>
        <w:t>Terms</w:t>
      </w:r>
    </w:p>
    <w:p w:rsidR="00000000" w:rsidRDefault="000206F1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:rsidR="00000000" w:rsidRDefault="000206F1">
      <w:pPr>
        <w:pStyle w:val="BodyText"/>
        <w:kinsoku w:val="0"/>
        <w:overflowPunct w:val="0"/>
        <w:spacing w:before="95" w:line="208" w:lineRule="auto"/>
        <w:ind w:left="107" w:right="257"/>
      </w:pPr>
      <w:r>
        <w:t>If the recipient of the scholarship award does not complete the rating appropriate to the award within one year of the aw</w:t>
      </w:r>
      <w:r>
        <w:t xml:space="preserve">ard date, the status will be reviewed. Special circumstances will be considered. Copies of the recipient's logbook shall be provided </w:t>
      </w:r>
      <w:r>
        <w:rPr>
          <w:spacing w:val="-4"/>
        </w:rPr>
        <w:t xml:space="preserve">monthly, </w:t>
      </w:r>
      <w:r>
        <w:t xml:space="preserve">along with a monthly report from the instructor during this </w:t>
      </w:r>
      <w:r>
        <w:rPr>
          <w:spacing w:val="-4"/>
        </w:rPr>
        <w:t xml:space="preserve">year. </w:t>
      </w:r>
      <w:r>
        <w:t>If the recipient's progress is not acceptable, a</w:t>
      </w:r>
      <w:r>
        <w:t>ll funds paid out must be reimbursed to Redding EAA Chapter 157 within 60</w:t>
      </w:r>
      <w:r>
        <w:rPr>
          <w:spacing w:val="-56"/>
        </w:rPr>
        <w:t xml:space="preserve"> </w:t>
      </w:r>
      <w:r>
        <w:t>days of that decision.</w:t>
      </w:r>
    </w:p>
    <w:p w:rsidR="00000000" w:rsidRDefault="000206F1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:rsidR="000206F1" w:rsidRDefault="000206F1">
      <w:pPr>
        <w:pStyle w:val="BodyText"/>
        <w:kinsoku w:val="0"/>
        <w:overflowPunct w:val="0"/>
        <w:spacing w:line="208" w:lineRule="auto"/>
        <w:ind w:left="107"/>
      </w:pPr>
      <w:r>
        <w:t>The scholarship money will be paid directly to the flight school or independent flight instructor conducting the training. Receipts showing hours flown and si</w:t>
      </w:r>
      <w:r>
        <w:t>gned by both student and instructor before funds are awarded.</w:t>
      </w:r>
    </w:p>
    <w:sectPr w:rsidR="000206F1">
      <w:pgSz w:w="12240" w:h="15840"/>
      <w:pgMar w:top="760" w:right="500" w:bottom="840" w:left="600" w:header="0" w:footer="652" w:gutter="0"/>
      <w:cols w:space="720" w:equalWidth="0">
        <w:col w:w="111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F1" w:rsidRDefault="000206F1">
      <w:r>
        <w:separator/>
      </w:r>
    </w:p>
  </w:endnote>
  <w:endnote w:type="continuationSeparator" w:id="0">
    <w:p w:rsidR="000206F1" w:rsidRDefault="0002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06F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3pt;margin-top:747.5pt;width:47.3pt;height:16.9pt;z-index:-251656192;mso-position-horizontal-relative:page;mso-position-vertical-relative:page" o:allowincell="f" filled="f" stroked="f">
          <v:textbox inset="0,0,0,0">
            <w:txbxContent>
              <w:p w:rsidR="00000000" w:rsidRDefault="000206F1">
                <w:pPr>
                  <w:pStyle w:val="BodyText"/>
                  <w:kinsoku w:val="0"/>
                  <w:overflowPunct w:val="0"/>
                  <w:spacing w:line="313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 w:rsidR="003608A8">
                  <w:fldChar w:fldCharType="separate"/>
                </w:r>
                <w:r w:rsidR="009811A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F1" w:rsidRDefault="000206F1">
      <w:r>
        <w:separator/>
      </w:r>
    </w:p>
  </w:footnote>
  <w:footnote w:type="continuationSeparator" w:id="0">
    <w:p w:rsidR="000206F1" w:rsidRDefault="00020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37" w:hanging="390"/>
      </w:pPr>
      <w:rPr>
        <w:rFonts w:ascii="Arial" w:hAnsi="Arial" w:cs="Arial"/>
        <w:b w:val="0"/>
        <w:bCs w:val="0"/>
        <w:spacing w:val="-3"/>
        <w:w w:val="100"/>
        <w:sz w:val="28"/>
        <w:szCs w:val="28"/>
      </w:rPr>
    </w:lvl>
    <w:lvl w:ilvl="1">
      <w:numFmt w:val="bullet"/>
      <w:lvlText w:val="•"/>
      <w:lvlJc w:val="left"/>
      <w:pPr>
        <w:ind w:left="1694" w:hanging="390"/>
      </w:pPr>
    </w:lvl>
    <w:lvl w:ilvl="2">
      <w:numFmt w:val="bullet"/>
      <w:lvlText w:val="•"/>
      <w:lvlJc w:val="left"/>
      <w:pPr>
        <w:ind w:left="2748" w:hanging="390"/>
      </w:pPr>
    </w:lvl>
    <w:lvl w:ilvl="3">
      <w:numFmt w:val="bullet"/>
      <w:lvlText w:val="•"/>
      <w:lvlJc w:val="left"/>
      <w:pPr>
        <w:ind w:left="3802" w:hanging="390"/>
      </w:pPr>
    </w:lvl>
    <w:lvl w:ilvl="4">
      <w:numFmt w:val="bullet"/>
      <w:lvlText w:val="•"/>
      <w:lvlJc w:val="left"/>
      <w:pPr>
        <w:ind w:left="4856" w:hanging="390"/>
      </w:pPr>
    </w:lvl>
    <w:lvl w:ilvl="5">
      <w:numFmt w:val="bullet"/>
      <w:lvlText w:val="•"/>
      <w:lvlJc w:val="left"/>
      <w:pPr>
        <w:ind w:left="5910" w:hanging="390"/>
      </w:pPr>
    </w:lvl>
    <w:lvl w:ilvl="6">
      <w:numFmt w:val="bullet"/>
      <w:lvlText w:val="•"/>
      <w:lvlJc w:val="left"/>
      <w:pPr>
        <w:ind w:left="6964" w:hanging="390"/>
      </w:pPr>
    </w:lvl>
    <w:lvl w:ilvl="7">
      <w:numFmt w:val="bullet"/>
      <w:lvlText w:val="•"/>
      <w:lvlJc w:val="left"/>
      <w:pPr>
        <w:ind w:left="8018" w:hanging="390"/>
      </w:pPr>
    </w:lvl>
    <w:lvl w:ilvl="8">
      <w:numFmt w:val="bullet"/>
      <w:lvlText w:val="•"/>
      <w:lvlJc w:val="left"/>
      <w:pPr>
        <w:ind w:left="9072" w:hanging="39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97" w:hanging="390"/>
      </w:pPr>
      <w:rPr>
        <w:rFonts w:ascii="Arial" w:hAnsi="Arial" w:cs="Arial"/>
        <w:b w:val="0"/>
        <w:bCs w:val="0"/>
        <w:spacing w:val="-3"/>
        <w:w w:val="100"/>
        <w:sz w:val="28"/>
        <w:szCs w:val="28"/>
      </w:rPr>
    </w:lvl>
    <w:lvl w:ilvl="1">
      <w:numFmt w:val="bullet"/>
      <w:lvlText w:val="•"/>
      <w:lvlJc w:val="left"/>
      <w:pPr>
        <w:ind w:left="1564" w:hanging="390"/>
      </w:pPr>
    </w:lvl>
    <w:lvl w:ilvl="2">
      <w:numFmt w:val="bullet"/>
      <w:lvlText w:val="•"/>
      <w:lvlJc w:val="left"/>
      <w:pPr>
        <w:ind w:left="2628" w:hanging="390"/>
      </w:pPr>
    </w:lvl>
    <w:lvl w:ilvl="3">
      <w:numFmt w:val="bullet"/>
      <w:lvlText w:val="•"/>
      <w:lvlJc w:val="left"/>
      <w:pPr>
        <w:ind w:left="3692" w:hanging="390"/>
      </w:pPr>
    </w:lvl>
    <w:lvl w:ilvl="4">
      <w:numFmt w:val="bullet"/>
      <w:lvlText w:val="•"/>
      <w:lvlJc w:val="left"/>
      <w:pPr>
        <w:ind w:left="4756" w:hanging="390"/>
      </w:pPr>
    </w:lvl>
    <w:lvl w:ilvl="5">
      <w:numFmt w:val="bullet"/>
      <w:lvlText w:val="•"/>
      <w:lvlJc w:val="left"/>
      <w:pPr>
        <w:ind w:left="5820" w:hanging="390"/>
      </w:pPr>
    </w:lvl>
    <w:lvl w:ilvl="6">
      <w:numFmt w:val="bullet"/>
      <w:lvlText w:val="•"/>
      <w:lvlJc w:val="left"/>
      <w:pPr>
        <w:ind w:left="6884" w:hanging="390"/>
      </w:pPr>
    </w:lvl>
    <w:lvl w:ilvl="7">
      <w:numFmt w:val="bullet"/>
      <w:lvlText w:val="•"/>
      <w:lvlJc w:val="left"/>
      <w:pPr>
        <w:ind w:left="7948" w:hanging="390"/>
      </w:pPr>
    </w:lvl>
    <w:lvl w:ilvl="8">
      <w:numFmt w:val="bullet"/>
      <w:lvlText w:val="•"/>
      <w:lvlJc w:val="left"/>
      <w:pPr>
        <w:ind w:left="9012" w:hanging="39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307646"/>
    <w:rsid w:val="000206F1"/>
    <w:rsid w:val="00307646"/>
    <w:rsid w:val="003608A8"/>
    <w:rsid w:val="008C21E9"/>
    <w:rsid w:val="009811A6"/>
    <w:rsid w:val="00FB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497" w:hanging="38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2104</Characters>
  <Application>Microsoft Office Word</Application>
  <DocSecurity>0</DocSecurity>
  <Lines>17</Lines>
  <Paragraphs>4</Paragraphs>
  <ScaleCrop>false</ScaleCrop>
  <Company>LeftHand Networks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2017-07-23T23:26:00Z</dcterms:created>
  <dcterms:modified xsi:type="dcterms:W3CDTF">2017-07-23T23:26:00Z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